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BA3" w:rsidRPr="00BC2010" w:rsidRDefault="00EA1BA3" w:rsidP="00AB74EE">
      <w:pPr>
        <w:jc w:val="center"/>
        <w:rPr>
          <w:rFonts w:eastAsia="Calibri"/>
          <w:b/>
          <w:sz w:val="32"/>
          <w:szCs w:val="32"/>
        </w:rPr>
      </w:pPr>
      <w:r w:rsidRPr="00BC2010">
        <w:rPr>
          <w:rFonts w:eastAsia="Calibri"/>
          <w:b/>
          <w:sz w:val="32"/>
          <w:szCs w:val="32"/>
        </w:rPr>
        <w:t>РОССИЙСКАЯ  ФЕДЕРАЦИЯ</w:t>
      </w:r>
    </w:p>
    <w:p w:rsidR="00EA1BA3" w:rsidRPr="00BC2010" w:rsidRDefault="00EA1BA3" w:rsidP="00EA1BA3">
      <w:pPr>
        <w:jc w:val="center"/>
        <w:rPr>
          <w:rFonts w:eastAsia="Calibri"/>
          <w:b/>
          <w:sz w:val="32"/>
          <w:szCs w:val="32"/>
        </w:rPr>
      </w:pPr>
      <w:r w:rsidRPr="00BC2010">
        <w:rPr>
          <w:rFonts w:eastAsia="Calibri"/>
          <w:b/>
          <w:sz w:val="32"/>
          <w:szCs w:val="32"/>
        </w:rPr>
        <w:t>КРАСНОЯРСКИЙ КРАЙ</w:t>
      </w:r>
    </w:p>
    <w:p w:rsidR="00EA1BA3" w:rsidRPr="00BC2010" w:rsidRDefault="00EA1BA3" w:rsidP="00EA1BA3">
      <w:pPr>
        <w:jc w:val="center"/>
        <w:rPr>
          <w:rFonts w:eastAsia="Calibri"/>
          <w:b/>
          <w:sz w:val="32"/>
          <w:szCs w:val="32"/>
        </w:rPr>
      </w:pPr>
      <w:r w:rsidRPr="00BC2010">
        <w:rPr>
          <w:rFonts w:eastAsia="Calibri"/>
          <w:b/>
          <w:sz w:val="32"/>
          <w:szCs w:val="32"/>
        </w:rPr>
        <w:t xml:space="preserve">АДМИНИСТРАЦИЯ ЮЖНО-ЕНИСЕЙСКОГО СЕЛЬСОВЕТА  </w:t>
      </w:r>
    </w:p>
    <w:p w:rsidR="00EA1BA3" w:rsidRPr="00BC2010" w:rsidRDefault="00EA1BA3" w:rsidP="00EA1BA3">
      <w:pPr>
        <w:jc w:val="center"/>
        <w:rPr>
          <w:rFonts w:eastAsia="Calibri"/>
          <w:b/>
          <w:sz w:val="32"/>
          <w:szCs w:val="32"/>
        </w:rPr>
      </w:pPr>
    </w:p>
    <w:p w:rsidR="00EA1BA3" w:rsidRPr="00BC2010" w:rsidRDefault="00EA1BA3" w:rsidP="00EA1BA3">
      <w:pPr>
        <w:jc w:val="center"/>
        <w:rPr>
          <w:rFonts w:eastAsia="Calibri"/>
          <w:b/>
          <w:sz w:val="32"/>
          <w:szCs w:val="32"/>
        </w:rPr>
      </w:pPr>
      <w:r w:rsidRPr="00BC2010">
        <w:rPr>
          <w:rFonts w:eastAsia="Calibri"/>
          <w:b/>
          <w:sz w:val="32"/>
          <w:szCs w:val="32"/>
        </w:rPr>
        <w:t>ПОСТАНОВЛЕНИЕ</w:t>
      </w:r>
    </w:p>
    <w:p w:rsidR="00EA1BA3" w:rsidRPr="00BC2010" w:rsidRDefault="00EA1BA3" w:rsidP="00EA1BA3">
      <w:pPr>
        <w:jc w:val="center"/>
        <w:rPr>
          <w:rFonts w:eastAsia="Calibri"/>
          <w:b/>
          <w:sz w:val="32"/>
          <w:szCs w:val="32"/>
        </w:rPr>
      </w:pPr>
    </w:p>
    <w:p w:rsidR="00EA1BA3" w:rsidRPr="00BC2010" w:rsidRDefault="00EA1BA3" w:rsidP="00EA1BA3">
      <w:pPr>
        <w:rPr>
          <w:rFonts w:eastAsia="Calibri"/>
          <w:sz w:val="28"/>
          <w:szCs w:val="28"/>
        </w:rPr>
      </w:pPr>
      <w:r w:rsidRPr="00C706D7">
        <w:rPr>
          <w:rFonts w:eastAsia="Calibri"/>
          <w:sz w:val="28"/>
          <w:szCs w:val="28"/>
        </w:rPr>
        <w:t>01.02</w:t>
      </w:r>
      <w:r w:rsidRPr="00C706D7">
        <w:rPr>
          <w:sz w:val="28"/>
          <w:szCs w:val="28"/>
        </w:rPr>
        <w:t>.2016</w:t>
      </w:r>
      <w:r w:rsidRPr="00C706D7">
        <w:rPr>
          <w:rFonts w:eastAsia="Calibri"/>
          <w:sz w:val="28"/>
          <w:szCs w:val="28"/>
        </w:rPr>
        <w:t>г.</w:t>
      </w:r>
      <w:r w:rsidRPr="00BC2010">
        <w:rPr>
          <w:rFonts w:eastAsia="Calibri"/>
          <w:sz w:val="28"/>
          <w:szCs w:val="28"/>
        </w:rPr>
        <w:t xml:space="preserve">            </w:t>
      </w:r>
      <w:r>
        <w:rPr>
          <w:sz w:val="28"/>
          <w:szCs w:val="28"/>
        </w:rPr>
        <w:t xml:space="preserve">    </w:t>
      </w:r>
      <w:r w:rsidRPr="00BC2010">
        <w:rPr>
          <w:rFonts w:eastAsia="Calibri"/>
          <w:sz w:val="28"/>
          <w:szCs w:val="28"/>
        </w:rPr>
        <w:t xml:space="preserve">   </w:t>
      </w:r>
      <w:r w:rsidRPr="00BC2010">
        <w:rPr>
          <w:sz w:val="28"/>
          <w:szCs w:val="28"/>
        </w:rPr>
        <w:t xml:space="preserve">   </w:t>
      </w:r>
      <w:r>
        <w:rPr>
          <w:sz w:val="28"/>
          <w:szCs w:val="28"/>
        </w:rPr>
        <w:t xml:space="preserve"> </w:t>
      </w:r>
      <w:r w:rsidRPr="00BC2010">
        <w:rPr>
          <w:sz w:val="28"/>
          <w:szCs w:val="28"/>
        </w:rPr>
        <w:t xml:space="preserve"> </w:t>
      </w:r>
      <w:r w:rsidRPr="00BC2010">
        <w:rPr>
          <w:rFonts w:eastAsia="Calibri"/>
          <w:sz w:val="28"/>
          <w:szCs w:val="28"/>
        </w:rPr>
        <w:t xml:space="preserve"> п. Южно-Енисейск                          </w:t>
      </w:r>
      <w:r>
        <w:rPr>
          <w:sz w:val="28"/>
          <w:szCs w:val="28"/>
        </w:rPr>
        <w:t xml:space="preserve">      </w:t>
      </w:r>
      <w:r w:rsidRPr="00BC2010">
        <w:rPr>
          <w:rFonts w:eastAsia="Calibri"/>
          <w:sz w:val="28"/>
          <w:szCs w:val="28"/>
        </w:rPr>
        <w:t xml:space="preserve">№ </w:t>
      </w:r>
      <w:r>
        <w:rPr>
          <w:sz w:val="28"/>
          <w:szCs w:val="28"/>
        </w:rPr>
        <w:t>2</w:t>
      </w:r>
      <w:r w:rsidRPr="00BC2010">
        <w:rPr>
          <w:rFonts w:eastAsia="Calibri"/>
          <w:sz w:val="28"/>
          <w:szCs w:val="28"/>
        </w:rPr>
        <w:t>-П</w:t>
      </w:r>
    </w:p>
    <w:p w:rsidR="00EA1BA3" w:rsidRDefault="00EA1BA3" w:rsidP="00EA1BA3">
      <w:pPr>
        <w:spacing w:line="192" w:lineRule="auto"/>
        <w:rPr>
          <w:sz w:val="30"/>
          <w:szCs w:val="28"/>
        </w:rPr>
      </w:pPr>
    </w:p>
    <w:p w:rsidR="00EA1BA3" w:rsidRDefault="00EA1BA3" w:rsidP="00EA1BA3">
      <w:pPr>
        <w:spacing w:line="192" w:lineRule="auto"/>
        <w:rPr>
          <w:sz w:val="30"/>
          <w:szCs w:val="28"/>
        </w:rPr>
      </w:pPr>
    </w:p>
    <w:p w:rsidR="00EA1BA3" w:rsidRPr="00AB74EE" w:rsidRDefault="00EA1BA3" w:rsidP="006C2722">
      <w:pPr>
        <w:spacing w:line="192" w:lineRule="auto"/>
        <w:jc w:val="both"/>
        <w:rPr>
          <w:b/>
          <w:sz w:val="28"/>
          <w:szCs w:val="28"/>
        </w:rPr>
      </w:pPr>
      <w:r w:rsidRPr="00AB74EE">
        <w:rPr>
          <w:b/>
          <w:sz w:val="28"/>
          <w:szCs w:val="28"/>
        </w:rPr>
        <w:t xml:space="preserve">Об утверждении схем границ прилегающих территорий, на которых </w:t>
      </w:r>
      <w:r w:rsidR="006C2722" w:rsidRPr="00AB74EE">
        <w:rPr>
          <w:b/>
          <w:sz w:val="28"/>
          <w:szCs w:val="28"/>
        </w:rPr>
        <w:t xml:space="preserve"> </w:t>
      </w:r>
      <w:r w:rsidRPr="00AB74EE">
        <w:rPr>
          <w:b/>
          <w:sz w:val="28"/>
          <w:szCs w:val="28"/>
        </w:rPr>
        <w:t xml:space="preserve">не допускается розничная продажа алкогольной продукции, для открытых (определенных) в течение года детских и образовательных организаций или учреждений, медицинских организаций, объектов спорта, розничных рынков, мест массового скопления граждан, мест нахождения источников повышенной опасности, на территории </w:t>
      </w:r>
      <w:r w:rsidR="006C2722" w:rsidRPr="00AB74EE">
        <w:rPr>
          <w:b/>
          <w:sz w:val="28"/>
          <w:szCs w:val="28"/>
        </w:rPr>
        <w:t>Южно-Енисейского сельсовета</w:t>
      </w:r>
    </w:p>
    <w:p w:rsidR="00EA1BA3" w:rsidRPr="00AB74EE" w:rsidRDefault="00EA1BA3" w:rsidP="006C2722">
      <w:pPr>
        <w:autoSpaceDE w:val="0"/>
        <w:autoSpaceDN w:val="0"/>
        <w:adjustRightInd w:val="0"/>
        <w:spacing w:line="192" w:lineRule="auto"/>
        <w:jc w:val="both"/>
        <w:rPr>
          <w:sz w:val="28"/>
          <w:szCs w:val="28"/>
        </w:rPr>
      </w:pPr>
    </w:p>
    <w:p w:rsidR="00EA1BA3" w:rsidRPr="00AB74EE" w:rsidRDefault="00EA1BA3" w:rsidP="00EA1BA3">
      <w:pPr>
        <w:autoSpaceDE w:val="0"/>
        <w:autoSpaceDN w:val="0"/>
        <w:adjustRightInd w:val="0"/>
        <w:spacing w:line="192" w:lineRule="auto"/>
        <w:jc w:val="center"/>
        <w:rPr>
          <w:sz w:val="28"/>
          <w:szCs w:val="28"/>
        </w:rPr>
      </w:pPr>
    </w:p>
    <w:p w:rsidR="00EA1BA3" w:rsidRPr="00AB74EE" w:rsidRDefault="00EA1BA3" w:rsidP="00EA1BA3">
      <w:pPr>
        <w:widowControl w:val="0"/>
        <w:autoSpaceDE w:val="0"/>
        <w:autoSpaceDN w:val="0"/>
        <w:adjustRightInd w:val="0"/>
        <w:ind w:firstLine="709"/>
        <w:jc w:val="both"/>
        <w:rPr>
          <w:sz w:val="28"/>
          <w:szCs w:val="28"/>
        </w:rPr>
      </w:pPr>
      <w:r w:rsidRPr="00AB74EE">
        <w:rPr>
          <w:sz w:val="28"/>
          <w:szCs w:val="28"/>
        </w:rPr>
        <w:t xml:space="preserve">В соответствии с Федеральными законами от 22.11.1995 </w:t>
      </w:r>
      <w:hyperlink r:id="rId6" w:history="1">
        <w:r w:rsidRPr="00AB74EE">
          <w:rPr>
            <w:sz w:val="28"/>
            <w:szCs w:val="28"/>
          </w:rPr>
          <w:t>№ 171-ФЗ</w:t>
        </w:r>
      </w:hyperlink>
      <w:r w:rsidRPr="00AB74EE">
        <w:rPr>
          <w:sz w:val="28"/>
          <w:szCs w:val="2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06.10.2003                         </w:t>
      </w:r>
      <w:hyperlink r:id="rId7" w:history="1">
        <w:r w:rsidRPr="00AB74EE">
          <w:rPr>
            <w:sz w:val="28"/>
            <w:szCs w:val="28"/>
          </w:rPr>
          <w:t>№ 131-ФЗ</w:t>
        </w:r>
      </w:hyperlink>
      <w:r w:rsidRPr="00AB74EE">
        <w:rPr>
          <w:sz w:val="28"/>
          <w:szCs w:val="28"/>
        </w:rPr>
        <w:t xml:space="preserve"> «Об общих принципах организации местного самоуправления в Российской Федерации», </w:t>
      </w:r>
      <w:hyperlink r:id="rId8" w:history="1">
        <w:r w:rsidRPr="00AB74EE">
          <w:rPr>
            <w:sz w:val="28"/>
            <w:szCs w:val="28"/>
          </w:rPr>
          <w:t>постановлением</w:t>
        </w:r>
      </w:hyperlink>
      <w:r w:rsidRPr="00AB74EE">
        <w:rPr>
          <w:sz w:val="28"/>
          <w:szCs w:val="28"/>
        </w:rPr>
        <w:t xml:space="preserve">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p>
    <w:p w:rsidR="00EA1BA3" w:rsidRPr="00AB74EE" w:rsidRDefault="00EA1BA3" w:rsidP="00EA1BA3">
      <w:pPr>
        <w:pStyle w:val="s1"/>
        <w:spacing w:before="0" w:beforeAutospacing="0" w:after="0" w:afterAutospacing="0" w:line="255" w:lineRule="atLeast"/>
        <w:ind w:firstLine="709"/>
        <w:jc w:val="both"/>
        <w:rPr>
          <w:color w:val="000000"/>
          <w:sz w:val="28"/>
          <w:szCs w:val="28"/>
        </w:rPr>
      </w:pPr>
      <w:r w:rsidRPr="00AB74EE">
        <w:rPr>
          <w:sz w:val="28"/>
          <w:szCs w:val="28"/>
        </w:rPr>
        <w:t xml:space="preserve">1. </w:t>
      </w:r>
      <w:r w:rsidRPr="00AB74EE">
        <w:rPr>
          <w:color w:val="000000"/>
          <w:sz w:val="28"/>
          <w:szCs w:val="28"/>
        </w:rPr>
        <w:t>Определить, что расчет расстояний до границ прилегающих территорий от организаций определяется по сложившимся маршрутам движения посетителей по тротуарам или пешеходным дорожкам (при их отсутствии по обочинам, велосипедным дорожкам, краям проезжих частей). При пересечении пешеходной зоны с проезжей частью расстояние измеряется по ближайшему пешеходному переходу:</w:t>
      </w:r>
    </w:p>
    <w:p w:rsidR="00EA1BA3" w:rsidRPr="00AB74EE" w:rsidRDefault="00EA1BA3" w:rsidP="00EA1BA3">
      <w:pPr>
        <w:pStyle w:val="ConsPlusNormal"/>
        <w:widowControl w:val="0"/>
        <w:ind w:firstLine="709"/>
        <w:jc w:val="both"/>
        <w:rPr>
          <w:rFonts w:ascii="Times New Roman" w:hAnsi="Times New Roman" w:cs="Times New Roman"/>
          <w:sz w:val="28"/>
          <w:szCs w:val="28"/>
        </w:rPr>
      </w:pPr>
      <w:r w:rsidRPr="00AB74EE">
        <w:rPr>
          <w:rFonts w:ascii="Times New Roman" w:hAnsi="Times New Roman" w:cs="Times New Roman"/>
          <w:sz w:val="28"/>
          <w:szCs w:val="28"/>
        </w:rPr>
        <w:t>от детских и образовательных организаций или учреждений, медицинских организаций, объекты спорта, розничные рынки, места массового скопления граждан, места нахождения источников повышенной опасности расстояние от образовательных организаций до границ прилегающих территорий</w:t>
      </w:r>
      <w:r w:rsidR="00AB74EE" w:rsidRPr="00AB74EE">
        <w:rPr>
          <w:rFonts w:ascii="Times New Roman" w:hAnsi="Times New Roman" w:cs="Times New Roman"/>
          <w:sz w:val="28"/>
          <w:szCs w:val="28"/>
        </w:rPr>
        <w:t xml:space="preserve"> –расстояние 10 метров</w:t>
      </w:r>
      <w:r w:rsidRPr="00AB74EE">
        <w:rPr>
          <w:rFonts w:ascii="Times New Roman" w:hAnsi="Times New Roman" w:cs="Times New Roman"/>
          <w:sz w:val="28"/>
          <w:szCs w:val="28"/>
        </w:rPr>
        <w:t>.</w:t>
      </w:r>
    </w:p>
    <w:p w:rsidR="00EA1BA3" w:rsidRPr="00AB74EE" w:rsidRDefault="00EA1BA3" w:rsidP="00EA1BA3">
      <w:pPr>
        <w:pStyle w:val="ConsPlusNormal"/>
        <w:widowControl w:val="0"/>
        <w:ind w:firstLine="709"/>
        <w:jc w:val="both"/>
        <w:rPr>
          <w:rFonts w:ascii="Times New Roman" w:hAnsi="Times New Roman" w:cs="Times New Roman"/>
          <w:sz w:val="28"/>
          <w:szCs w:val="28"/>
        </w:rPr>
      </w:pPr>
      <w:r w:rsidRPr="00AB74EE">
        <w:rPr>
          <w:rFonts w:ascii="Times New Roman" w:hAnsi="Times New Roman" w:cs="Times New Roman"/>
          <w:sz w:val="28"/>
          <w:szCs w:val="28"/>
        </w:rPr>
        <w:t xml:space="preserve">2. Утвердить схемы границ прилегающих территорий, на которых не допускается розничная продажа алкогольной продукции, </w:t>
      </w:r>
      <w:r w:rsidR="006C2722" w:rsidRPr="00AB74EE">
        <w:rPr>
          <w:rFonts w:ascii="Times New Roman" w:hAnsi="Times New Roman" w:cs="Times New Roman"/>
          <w:sz w:val="28"/>
          <w:szCs w:val="28"/>
        </w:rPr>
        <w:t>МБОУ Южно-Енисейская СОШ</w:t>
      </w:r>
      <w:r w:rsidRPr="00AB74EE">
        <w:rPr>
          <w:rFonts w:ascii="Times New Roman" w:hAnsi="Times New Roman" w:cs="Times New Roman"/>
          <w:sz w:val="28"/>
          <w:szCs w:val="28"/>
        </w:rPr>
        <w:t>, согласно приложению;</w:t>
      </w:r>
    </w:p>
    <w:p w:rsidR="00EA1BA3" w:rsidRPr="00AB74EE" w:rsidRDefault="00EA1BA3" w:rsidP="006C2722">
      <w:pPr>
        <w:pStyle w:val="ConsPlusNormal"/>
        <w:widowControl w:val="0"/>
        <w:ind w:firstLine="708"/>
        <w:jc w:val="both"/>
        <w:rPr>
          <w:rFonts w:ascii="Times New Roman" w:hAnsi="Times New Roman" w:cs="Times New Roman"/>
          <w:sz w:val="28"/>
          <w:szCs w:val="28"/>
        </w:rPr>
      </w:pPr>
      <w:r w:rsidRPr="00AB74EE">
        <w:rPr>
          <w:rFonts w:ascii="Times New Roman" w:hAnsi="Times New Roman" w:cs="Times New Roman"/>
          <w:sz w:val="28"/>
          <w:szCs w:val="28"/>
        </w:rPr>
        <w:lastRenderedPageBreak/>
        <w:t xml:space="preserve">3. </w:t>
      </w:r>
      <w:r w:rsidR="006C2722" w:rsidRPr="00AB74EE">
        <w:rPr>
          <w:rFonts w:ascii="Times New Roman" w:hAnsi="Times New Roman" w:cs="Times New Roman"/>
          <w:color w:val="000000"/>
          <w:sz w:val="28"/>
          <w:szCs w:val="28"/>
        </w:rPr>
        <w:t>Настоящее Постановление вступает в силу в день, следующий за днем его официального опубликования в газете «Южно-Енисейский вестник».</w:t>
      </w:r>
    </w:p>
    <w:p w:rsidR="00EA1BA3" w:rsidRPr="00AB74EE" w:rsidRDefault="00EA1BA3" w:rsidP="00EA1BA3">
      <w:pPr>
        <w:pStyle w:val="ConsPlusNormal"/>
        <w:ind w:firstLine="709"/>
        <w:jc w:val="both"/>
        <w:rPr>
          <w:rFonts w:ascii="Times New Roman" w:hAnsi="Times New Roman" w:cs="Times New Roman"/>
          <w:sz w:val="28"/>
          <w:szCs w:val="28"/>
        </w:rPr>
      </w:pPr>
    </w:p>
    <w:p w:rsidR="0061668D" w:rsidRPr="00AB74EE" w:rsidRDefault="0061668D" w:rsidP="0061668D">
      <w:pPr>
        <w:pStyle w:val="ConsPlusNormal"/>
        <w:spacing w:line="192" w:lineRule="auto"/>
        <w:ind w:firstLine="0"/>
        <w:jc w:val="both"/>
        <w:rPr>
          <w:rFonts w:ascii="Times New Roman" w:hAnsi="Times New Roman" w:cs="Times New Roman"/>
          <w:sz w:val="28"/>
          <w:szCs w:val="28"/>
        </w:rPr>
      </w:pPr>
    </w:p>
    <w:p w:rsidR="0061668D" w:rsidRPr="00AB74EE" w:rsidRDefault="0061668D" w:rsidP="0061668D">
      <w:pPr>
        <w:pStyle w:val="ConsPlusNormal"/>
        <w:spacing w:line="192" w:lineRule="auto"/>
        <w:ind w:firstLine="0"/>
        <w:jc w:val="both"/>
        <w:rPr>
          <w:rFonts w:ascii="Times New Roman" w:hAnsi="Times New Roman" w:cs="Times New Roman"/>
          <w:sz w:val="28"/>
          <w:szCs w:val="28"/>
        </w:rPr>
      </w:pPr>
    </w:p>
    <w:p w:rsidR="0061668D" w:rsidRPr="00AB74EE" w:rsidRDefault="0061668D" w:rsidP="0061668D">
      <w:pPr>
        <w:pStyle w:val="ConsPlusNormal"/>
        <w:spacing w:line="192" w:lineRule="auto"/>
        <w:ind w:firstLine="0"/>
        <w:jc w:val="both"/>
        <w:rPr>
          <w:rFonts w:ascii="Times New Roman" w:hAnsi="Times New Roman" w:cs="Times New Roman"/>
          <w:sz w:val="28"/>
          <w:szCs w:val="28"/>
        </w:rPr>
      </w:pPr>
    </w:p>
    <w:p w:rsidR="0061668D" w:rsidRPr="00AB74EE" w:rsidRDefault="00EA1BA3" w:rsidP="0061668D">
      <w:pPr>
        <w:pStyle w:val="ConsPlusNormal"/>
        <w:spacing w:line="192" w:lineRule="auto"/>
        <w:ind w:firstLine="0"/>
        <w:jc w:val="both"/>
        <w:rPr>
          <w:rFonts w:ascii="Times New Roman" w:hAnsi="Times New Roman" w:cs="Times New Roman"/>
          <w:sz w:val="28"/>
          <w:szCs w:val="28"/>
        </w:rPr>
      </w:pPr>
      <w:r w:rsidRPr="00AB74EE">
        <w:rPr>
          <w:rFonts w:ascii="Times New Roman" w:hAnsi="Times New Roman" w:cs="Times New Roman"/>
          <w:sz w:val="28"/>
          <w:szCs w:val="28"/>
        </w:rPr>
        <w:t xml:space="preserve">Глава </w:t>
      </w:r>
    </w:p>
    <w:p w:rsidR="00EA1BA3" w:rsidRDefault="0061668D" w:rsidP="0061668D">
      <w:pPr>
        <w:pStyle w:val="ConsPlusNormal"/>
        <w:spacing w:line="192" w:lineRule="auto"/>
        <w:ind w:firstLine="0"/>
        <w:jc w:val="both"/>
        <w:rPr>
          <w:rFonts w:ascii="Times New Roman" w:hAnsi="Times New Roman" w:cs="Times New Roman"/>
          <w:sz w:val="28"/>
          <w:szCs w:val="28"/>
        </w:rPr>
      </w:pPr>
      <w:r w:rsidRPr="00AB74EE">
        <w:rPr>
          <w:rFonts w:ascii="Times New Roman" w:hAnsi="Times New Roman" w:cs="Times New Roman"/>
          <w:sz w:val="28"/>
          <w:szCs w:val="28"/>
        </w:rPr>
        <w:t>Южно-Енисейского сельсовета                        А.А.Криворотов</w:t>
      </w: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F62388">
      <w:pPr>
        <w:jc w:val="right"/>
        <w:rPr>
          <w:b/>
          <w:sz w:val="20"/>
          <w:szCs w:val="20"/>
        </w:rPr>
      </w:pPr>
      <w:r w:rsidRPr="00B142A7">
        <w:rPr>
          <w:b/>
          <w:sz w:val="20"/>
          <w:szCs w:val="20"/>
        </w:rPr>
        <w:t>Приложение</w:t>
      </w:r>
    </w:p>
    <w:p w:rsidR="00F62388" w:rsidRDefault="00F62388" w:rsidP="00F62388">
      <w:pPr>
        <w:jc w:val="right"/>
        <w:rPr>
          <w:b/>
          <w:sz w:val="20"/>
          <w:szCs w:val="20"/>
        </w:rPr>
      </w:pPr>
      <w:r w:rsidRPr="00B142A7">
        <w:rPr>
          <w:b/>
          <w:sz w:val="20"/>
          <w:szCs w:val="20"/>
        </w:rPr>
        <w:t xml:space="preserve"> </w:t>
      </w:r>
      <w:r>
        <w:rPr>
          <w:b/>
          <w:sz w:val="20"/>
          <w:szCs w:val="20"/>
        </w:rPr>
        <w:t>к Постановлению</w:t>
      </w:r>
    </w:p>
    <w:p w:rsidR="00F62388" w:rsidRDefault="00F62388" w:rsidP="00F62388">
      <w:pPr>
        <w:jc w:val="right"/>
        <w:rPr>
          <w:b/>
          <w:sz w:val="20"/>
          <w:szCs w:val="20"/>
        </w:rPr>
      </w:pPr>
      <w:r>
        <w:rPr>
          <w:b/>
          <w:sz w:val="20"/>
          <w:szCs w:val="20"/>
        </w:rPr>
        <w:t xml:space="preserve"> от 01.02.2016г. №2-п </w:t>
      </w:r>
    </w:p>
    <w:p w:rsidR="00F62388" w:rsidRPr="00B142A7" w:rsidRDefault="00F62388" w:rsidP="00F62388">
      <w:pPr>
        <w:jc w:val="right"/>
        <w:rPr>
          <w:b/>
          <w:sz w:val="20"/>
          <w:szCs w:val="20"/>
        </w:rPr>
      </w:pPr>
    </w:p>
    <w:p w:rsidR="00F62388" w:rsidRDefault="00F62388" w:rsidP="00F62388">
      <w:pPr>
        <w:jc w:val="center"/>
        <w:rPr>
          <w:b/>
          <w:sz w:val="28"/>
          <w:szCs w:val="28"/>
        </w:rPr>
      </w:pPr>
      <w:r w:rsidRPr="00B142A7">
        <w:rPr>
          <w:b/>
          <w:sz w:val="28"/>
          <w:szCs w:val="28"/>
        </w:rPr>
        <w:t>Схема границ  прилегающих территорий, на которых не допускается  розничная продажа алкогольной продукции в п. Южно-Енисейск</w:t>
      </w:r>
    </w:p>
    <w:p w:rsidR="00F62388" w:rsidRDefault="00F62388" w:rsidP="00F62388">
      <w:pPr>
        <w:jc w:val="center"/>
        <w:rPr>
          <w:b/>
          <w:sz w:val="28"/>
          <w:szCs w:val="28"/>
        </w:rPr>
      </w:pPr>
      <w:r>
        <w:rPr>
          <w:b/>
          <w:noProof/>
          <w:sz w:val="28"/>
          <w:szCs w:val="28"/>
        </w:rPr>
        <w:pict>
          <v:rect id="_x0000_s1026" style="position:absolute;left:0;text-align:left;margin-left:5.7pt;margin-top:18.5pt;width:158.25pt;height:72.75pt;z-index:251660288" fillcolor="black">
            <v:fill r:id="rId9" o:title="Почтовая бумага" type="tile"/>
            <v:textbox>
              <w:txbxContent>
                <w:p w:rsidR="00F62388" w:rsidRPr="00F62388" w:rsidRDefault="00F62388" w:rsidP="00F62388">
                  <w:pPr>
                    <w:tabs>
                      <w:tab w:val="left" w:pos="2265"/>
                    </w:tabs>
                    <w:jc w:val="center"/>
                    <w:rPr>
                      <w:b/>
                      <w:color w:val="000000" w:themeColor="text1"/>
                      <w:sz w:val="20"/>
                      <w:szCs w:val="20"/>
                    </w:rPr>
                  </w:pPr>
                  <w:r>
                    <w:rPr>
                      <w:b/>
                      <w:color w:val="000000" w:themeColor="text1"/>
                      <w:sz w:val="20"/>
                      <w:szCs w:val="20"/>
                    </w:rPr>
                    <w:t>Территория</w:t>
                  </w:r>
                  <w:r w:rsidRPr="00F62388">
                    <w:rPr>
                      <w:b/>
                      <w:color w:val="000000" w:themeColor="text1"/>
                      <w:sz w:val="20"/>
                      <w:szCs w:val="20"/>
                    </w:rPr>
                    <w:t>, на которых не допускается  розничная                                  продажа алкогольной продукции</w:t>
                  </w:r>
                </w:p>
                <w:p w:rsidR="00F62388" w:rsidRDefault="00F62388" w:rsidP="00F62388"/>
              </w:txbxContent>
            </v:textbox>
          </v:rect>
        </w:pict>
      </w:r>
    </w:p>
    <w:p w:rsidR="00F62388" w:rsidRPr="00B142A7" w:rsidRDefault="00F62388" w:rsidP="00F62388">
      <w:pPr>
        <w:tabs>
          <w:tab w:val="left" w:pos="2265"/>
        </w:tabs>
        <w:rPr>
          <w:b/>
          <w:sz w:val="20"/>
          <w:szCs w:val="20"/>
        </w:rPr>
      </w:pPr>
      <w:r>
        <w:rPr>
          <w:b/>
          <w:sz w:val="28"/>
          <w:szCs w:val="28"/>
        </w:rPr>
        <w:tab/>
      </w:r>
    </w:p>
    <w:p w:rsidR="00F62388" w:rsidRDefault="00F62388" w:rsidP="00F62388">
      <w:pPr>
        <w:jc w:val="center"/>
        <w:rPr>
          <w:b/>
          <w:sz w:val="28"/>
          <w:szCs w:val="28"/>
        </w:rPr>
      </w:pPr>
    </w:p>
    <w:p w:rsidR="00F62388" w:rsidRDefault="00F62388" w:rsidP="00F62388">
      <w:pPr>
        <w:rPr>
          <w:b/>
          <w:sz w:val="28"/>
          <w:szCs w:val="28"/>
        </w:rPr>
      </w:pPr>
    </w:p>
    <w:p w:rsidR="00F62388" w:rsidRDefault="00F62388" w:rsidP="00F62388">
      <w:pPr>
        <w:rPr>
          <w:b/>
          <w:sz w:val="28"/>
          <w:szCs w:val="28"/>
        </w:rPr>
      </w:pPr>
    </w:p>
    <w:p w:rsidR="00F62388" w:rsidRDefault="00F62388" w:rsidP="00F62388">
      <w:pPr>
        <w:rPr>
          <w:b/>
          <w:sz w:val="28"/>
          <w:szCs w:val="28"/>
        </w:rPr>
      </w:pPr>
    </w:p>
    <w:p w:rsidR="00F62388" w:rsidRDefault="00F62388" w:rsidP="00F62388">
      <w:pPr>
        <w:rPr>
          <w:b/>
          <w:sz w:val="28"/>
          <w:szCs w:val="28"/>
        </w:rPr>
      </w:pPr>
    </w:p>
    <w:p w:rsidR="00F62388" w:rsidRDefault="00F62388" w:rsidP="00F62388">
      <w:pPr>
        <w:rPr>
          <w:b/>
          <w:sz w:val="28"/>
          <w:szCs w:val="28"/>
        </w:rPr>
      </w:pPr>
      <w:r>
        <w:rPr>
          <w:b/>
          <w:sz w:val="28"/>
          <w:szCs w:val="28"/>
        </w:rPr>
        <w:t>1-Администрация  Южно-Енисейского сельсовета</w:t>
      </w:r>
    </w:p>
    <w:p w:rsidR="00F62388" w:rsidRDefault="00F62388" w:rsidP="00F62388">
      <w:pPr>
        <w:rPr>
          <w:b/>
          <w:sz w:val="28"/>
          <w:szCs w:val="28"/>
        </w:rPr>
      </w:pPr>
      <w:r>
        <w:rPr>
          <w:b/>
          <w:sz w:val="28"/>
          <w:szCs w:val="28"/>
        </w:rPr>
        <w:t>3-МБОУ Южно-Енисейская СОШ</w:t>
      </w:r>
    </w:p>
    <w:p w:rsidR="00F62388" w:rsidRDefault="00F62388" w:rsidP="00F62388">
      <w:pPr>
        <w:rPr>
          <w:b/>
          <w:sz w:val="28"/>
          <w:szCs w:val="28"/>
        </w:rPr>
      </w:pPr>
      <w:r>
        <w:rPr>
          <w:b/>
          <w:sz w:val="28"/>
          <w:szCs w:val="28"/>
        </w:rPr>
        <w:t xml:space="preserve">6-МУК ДК п. Южно-Енисейск </w:t>
      </w:r>
    </w:p>
    <w:p w:rsidR="00F62388" w:rsidRPr="00B142A7" w:rsidRDefault="00F62388" w:rsidP="00F62388">
      <w:pPr>
        <w:rPr>
          <w:b/>
          <w:sz w:val="28"/>
          <w:szCs w:val="28"/>
        </w:rPr>
      </w:pPr>
      <w:r>
        <w:rPr>
          <w:b/>
          <w:sz w:val="28"/>
          <w:szCs w:val="28"/>
        </w:rPr>
        <w:t>8-ФАП</w:t>
      </w: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5412137"/>
            <wp:effectExtent l="19050" t="0" r="3175" b="0"/>
            <wp:docPr id="2" name="Рисунок 1" descr="C:\Users\DELL\Desktop\Мои документы\ПОСТАНОВЛЕНИЯ\2016\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Мои документы\ПОСТАНОВЛЕНИЯ\2016\Новый точечный рисунок.bmp"/>
                    <pic:cNvPicPr>
                      <a:picLocks noChangeAspect="1" noChangeArrowheads="1"/>
                    </pic:cNvPicPr>
                  </pic:nvPicPr>
                  <pic:blipFill>
                    <a:blip r:embed="rId10"/>
                    <a:srcRect/>
                    <a:stretch>
                      <a:fillRect/>
                    </a:stretch>
                  </pic:blipFill>
                  <pic:spPr bwMode="auto">
                    <a:xfrm>
                      <a:off x="0" y="0"/>
                      <a:ext cx="5940425" cy="5412137"/>
                    </a:xfrm>
                    <a:prstGeom prst="rect">
                      <a:avLst/>
                    </a:prstGeom>
                    <a:noFill/>
                    <a:ln w="9525">
                      <a:noFill/>
                      <a:miter lim="800000"/>
                      <a:headEnd/>
                      <a:tailEnd/>
                    </a:ln>
                  </pic:spPr>
                </pic:pic>
              </a:graphicData>
            </a:graphic>
          </wp:inline>
        </w:drawing>
      </w: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Default="00F62388" w:rsidP="0061668D">
      <w:pPr>
        <w:pStyle w:val="ConsPlusNormal"/>
        <w:spacing w:line="192" w:lineRule="auto"/>
        <w:ind w:firstLine="0"/>
        <w:jc w:val="both"/>
        <w:rPr>
          <w:rFonts w:ascii="Times New Roman" w:hAnsi="Times New Roman" w:cs="Times New Roman"/>
          <w:sz w:val="28"/>
          <w:szCs w:val="28"/>
        </w:rPr>
      </w:pPr>
    </w:p>
    <w:p w:rsidR="00F62388" w:rsidRPr="00AB74EE" w:rsidRDefault="00F62388" w:rsidP="0061668D">
      <w:pPr>
        <w:pStyle w:val="ConsPlusNormal"/>
        <w:spacing w:line="192" w:lineRule="auto"/>
        <w:ind w:firstLine="0"/>
        <w:jc w:val="both"/>
        <w:rPr>
          <w:rFonts w:ascii="Times New Roman" w:hAnsi="Times New Roman" w:cs="Times New Roman"/>
          <w:sz w:val="28"/>
          <w:szCs w:val="28"/>
        </w:rPr>
      </w:pPr>
    </w:p>
    <w:p w:rsidR="00EA1BA3" w:rsidRPr="00AB74EE" w:rsidRDefault="00EA1BA3" w:rsidP="00EA1BA3">
      <w:pPr>
        <w:pStyle w:val="ConsPlusNormal"/>
        <w:spacing w:line="192" w:lineRule="auto"/>
        <w:jc w:val="both"/>
        <w:rPr>
          <w:rFonts w:ascii="Times New Roman" w:hAnsi="Times New Roman" w:cs="Times New Roman"/>
          <w:sz w:val="28"/>
          <w:szCs w:val="28"/>
        </w:rPr>
      </w:pPr>
    </w:p>
    <w:p w:rsidR="00DA305A" w:rsidRPr="00AB74EE" w:rsidRDefault="00DA305A">
      <w:pPr>
        <w:rPr>
          <w:sz w:val="28"/>
          <w:szCs w:val="28"/>
        </w:rPr>
      </w:pPr>
    </w:p>
    <w:sectPr w:rsidR="00DA305A" w:rsidRPr="00AB74EE" w:rsidSect="00AB74EE">
      <w:headerReference w:type="default" r:id="rId11"/>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6B0" w:rsidRDefault="000336B0" w:rsidP="00B973C1">
      <w:r>
        <w:separator/>
      </w:r>
    </w:p>
  </w:endnote>
  <w:endnote w:type="continuationSeparator" w:id="1">
    <w:p w:rsidR="000336B0" w:rsidRDefault="000336B0" w:rsidP="00B973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6B0" w:rsidRDefault="000336B0" w:rsidP="00B973C1">
      <w:r>
        <w:separator/>
      </w:r>
    </w:p>
  </w:footnote>
  <w:footnote w:type="continuationSeparator" w:id="1">
    <w:p w:rsidR="000336B0" w:rsidRDefault="000336B0" w:rsidP="00B973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046" w:rsidRPr="002F5E8A" w:rsidRDefault="000336B0">
    <w:pPr>
      <w:pStyle w:val="a3"/>
      <w:jc w:val="center"/>
      <w:rPr>
        <w:rFonts w:ascii="Times New Roman" w:hAnsi="Times New Roman"/>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A1BA3"/>
    <w:rsid w:val="000336B0"/>
    <w:rsid w:val="0012782A"/>
    <w:rsid w:val="005D0914"/>
    <w:rsid w:val="0061668D"/>
    <w:rsid w:val="006C2722"/>
    <w:rsid w:val="00A16F4E"/>
    <w:rsid w:val="00A34790"/>
    <w:rsid w:val="00A619BB"/>
    <w:rsid w:val="00AB74EE"/>
    <w:rsid w:val="00B973C1"/>
    <w:rsid w:val="00CD1255"/>
    <w:rsid w:val="00DA305A"/>
    <w:rsid w:val="00E73D46"/>
    <w:rsid w:val="00EA1BA3"/>
    <w:rsid w:val="00F623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B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A1BA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unhideWhenUsed/>
    <w:rsid w:val="00EA1BA3"/>
    <w:pPr>
      <w:tabs>
        <w:tab w:val="center" w:pos="4677"/>
        <w:tab w:val="right" w:pos="9355"/>
      </w:tabs>
    </w:pPr>
    <w:rPr>
      <w:rFonts w:ascii="Calibri" w:eastAsia="Calibri" w:hAnsi="Calibri"/>
      <w:sz w:val="22"/>
      <w:szCs w:val="22"/>
      <w:lang w:eastAsia="en-US"/>
    </w:rPr>
  </w:style>
  <w:style w:type="character" w:customStyle="1" w:styleId="a4">
    <w:name w:val="Верхний колонтитул Знак"/>
    <w:basedOn w:val="a0"/>
    <w:link w:val="a3"/>
    <w:uiPriority w:val="99"/>
    <w:rsid w:val="00EA1BA3"/>
    <w:rPr>
      <w:rFonts w:ascii="Calibri" w:eastAsia="Calibri" w:hAnsi="Calibri" w:cs="Times New Roman"/>
    </w:rPr>
  </w:style>
  <w:style w:type="paragraph" w:customStyle="1" w:styleId="s1">
    <w:name w:val="s_1"/>
    <w:basedOn w:val="a"/>
    <w:rsid w:val="00EA1BA3"/>
    <w:pPr>
      <w:spacing w:before="100" w:beforeAutospacing="1" w:after="100" w:afterAutospacing="1"/>
    </w:pPr>
  </w:style>
  <w:style w:type="paragraph" w:styleId="a5">
    <w:name w:val="Balloon Text"/>
    <w:basedOn w:val="a"/>
    <w:link w:val="a6"/>
    <w:uiPriority w:val="99"/>
    <w:semiHidden/>
    <w:unhideWhenUsed/>
    <w:rsid w:val="00F62388"/>
    <w:rPr>
      <w:rFonts w:ascii="Tahoma" w:hAnsi="Tahoma" w:cs="Tahoma"/>
      <w:sz w:val="16"/>
      <w:szCs w:val="16"/>
    </w:rPr>
  </w:style>
  <w:style w:type="character" w:customStyle="1" w:styleId="a6">
    <w:name w:val="Текст выноски Знак"/>
    <w:basedOn w:val="a0"/>
    <w:link w:val="a5"/>
    <w:uiPriority w:val="99"/>
    <w:semiHidden/>
    <w:rsid w:val="00F6238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DD3D8664357D390D7A04E0BD2B526F96E3EFA0EF40B60EF580E447A949EEBE189A8803C475945E8H9u0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7DD3D8664357D390D7A04E0BD2B526F96E3CF300F10F60EF580E447A94H9uE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7DD3D8664357D390D7A04E0BD2B526F96E3FFE08F20B60EF580E447A94H9uEF"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478</Words>
  <Characters>2727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cp:lastPrinted>2016-03-02T09:35:00Z</cp:lastPrinted>
  <dcterms:created xsi:type="dcterms:W3CDTF">2016-03-02T03:13:00Z</dcterms:created>
  <dcterms:modified xsi:type="dcterms:W3CDTF">2016-03-03T04:50:00Z</dcterms:modified>
</cp:coreProperties>
</file>